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DF16" w14:textId="3A1248BC" w:rsidR="000C2089" w:rsidRPr="00480FF4" w:rsidRDefault="000C2089" w:rsidP="000C2089">
      <w:pPr>
        <w:pStyle w:val="Nagwek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7F8528" wp14:editId="0B870E5F">
            <wp:simplePos x="0" y="0"/>
            <wp:positionH relativeFrom="margin">
              <wp:align>left</wp:align>
            </wp:positionH>
            <wp:positionV relativeFrom="paragraph">
              <wp:posOffset>-655058</wp:posOffset>
            </wp:positionV>
            <wp:extent cx="5753100" cy="638175"/>
            <wp:effectExtent l="0" t="0" r="0" b="9525"/>
            <wp:wrapNone/>
            <wp:docPr id="1" name="Obraz 1" descr="układ znak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kład znako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FF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480FF4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6C742D40" w14:textId="020CA493" w:rsidR="000C2089" w:rsidRPr="009663C2" w:rsidRDefault="000C2089" w:rsidP="000C2089">
      <w:pPr>
        <w:pStyle w:val="Nagwek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Hlk95223393"/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  <w:t>Opis przedmiotu zamówienia</w:t>
      </w:r>
      <w:r w:rsidRPr="009663C2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bookmarkEnd w:id="0"/>
    <w:p w14:paraId="3FF8DD6C" w14:textId="53BA410F" w:rsidR="000C2089" w:rsidRPr="000C2089" w:rsidRDefault="000C2089" w:rsidP="000C2089">
      <w:pPr>
        <w:pStyle w:val="Nagwek"/>
        <w:rPr>
          <w:rFonts w:ascii="Times New Roman" w:hAnsi="Times New Roman" w:cs="Times New Roman"/>
          <w:sz w:val="24"/>
          <w:szCs w:val="24"/>
        </w:rPr>
      </w:pPr>
      <w:r w:rsidRPr="000C2089">
        <w:rPr>
          <w:rFonts w:ascii="Times New Roman" w:hAnsi="Times New Roman" w:cs="Times New Roman"/>
          <w:sz w:val="24"/>
          <w:szCs w:val="24"/>
        </w:rPr>
        <w:t>Nr sprawy : S.271.</w:t>
      </w:r>
      <w:r w:rsidR="002850F2">
        <w:rPr>
          <w:rFonts w:ascii="Times New Roman" w:hAnsi="Times New Roman" w:cs="Times New Roman"/>
          <w:sz w:val="24"/>
          <w:szCs w:val="24"/>
        </w:rPr>
        <w:t>11</w:t>
      </w:r>
      <w:r w:rsidRPr="000C2089">
        <w:rPr>
          <w:rFonts w:ascii="Times New Roman" w:hAnsi="Times New Roman" w:cs="Times New Roman"/>
          <w:sz w:val="24"/>
          <w:szCs w:val="24"/>
        </w:rPr>
        <w:t>.2022.BD</w:t>
      </w:r>
    </w:p>
    <w:p w14:paraId="495344BC" w14:textId="77777777" w:rsidR="000C2089" w:rsidRPr="00EA337D" w:rsidRDefault="000C2089" w:rsidP="000C2089">
      <w:pPr>
        <w:pStyle w:val="Nagwek"/>
        <w:rPr>
          <w:rFonts w:ascii="Times New Roman" w:hAnsi="Times New Roman" w:cs="Times New Roman"/>
          <w:sz w:val="28"/>
          <w:szCs w:val="28"/>
        </w:rPr>
      </w:pPr>
    </w:p>
    <w:p w14:paraId="5A7B9539" w14:textId="3897F2EF" w:rsidR="00003C2D" w:rsidRPr="000C2089" w:rsidRDefault="000C2089" w:rsidP="000C2089">
      <w:pPr>
        <w:jc w:val="center"/>
        <w:rPr>
          <w:b/>
          <w:bCs/>
          <w:sz w:val="28"/>
          <w:szCs w:val="28"/>
        </w:rPr>
      </w:pPr>
      <w:r w:rsidRPr="000C2089">
        <w:rPr>
          <w:b/>
          <w:bCs/>
          <w:sz w:val="28"/>
          <w:szCs w:val="28"/>
        </w:rPr>
        <w:t>OPIS PRZEDMIOTU ZAMÓWIENIA</w:t>
      </w:r>
    </w:p>
    <w:p w14:paraId="311A1432" w14:textId="77777777" w:rsidR="000C2089" w:rsidRDefault="000C2089" w:rsidP="000C2089">
      <w:pPr>
        <w:spacing w:line="240" w:lineRule="auto"/>
        <w:rPr>
          <w:rFonts w:ascii="Bookman Old Style" w:hAnsi="Bookman Old Style"/>
          <w:sz w:val="20"/>
          <w:szCs w:val="20"/>
        </w:rPr>
      </w:pPr>
    </w:p>
    <w:p w14:paraId="4B820DF9" w14:textId="207C6FEE" w:rsidR="000C2089" w:rsidRPr="000C2089" w:rsidRDefault="000C2089" w:rsidP="000C2089">
      <w:pPr>
        <w:rPr>
          <w:b/>
          <w:u w:val="single"/>
        </w:rPr>
      </w:pPr>
    </w:p>
    <w:tbl>
      <w:tblPr>
        <w:tblW w:w="10273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0"/>
        <w:gridCol w:w="2268"/>
        <w:gridCol w:w="3893"/>
        <w:gridCol w:w="3402"/>
      </w:tblGrid>
      <w:tr w:rsidR="000C2089" w:rsidRPr="005F560F" w14:paraId="070D6918" w14:textId="77777777" w:rsidTr="0006042D">
        <w:tc>
          <w:tcPr>
            <w:tcW w:w="10273" w:type="dxa"/>
            <w:gridSpan w:val="4"/>
            <w:shd w:val="clear" w:color="auto" w:fill="D0CECE" w:themeFill="background2" w:themeFillShade="E6"/>
            <w:vAlign w:val="center"/>
          </w:tcPr>
          <w:p w14:paraId="41878530" w14:textId="1D5D546C" w:rsidR="000C2089" w:rsidRPr="000C2089" w:rsidRDefault="000C2089" w:rsidP="000C208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LAPTOP</w:t>
            </w:r>
          </w:p>
        </w:tc>
      </w:tr>
      <w:tr w:rsidR="000C2089" w:rsidRPr="005F560F" w14:paraId="50D23BC0" w14:textId="77777777" w:rsidTr="00596C32">
        <w:tc>
          <w:tcPr>
            <w:tcW w:w="710" w:type="dxa"/>
            <w:shd w:val="clear" w:color="auto" w:fill="D0CECE" w:themeFill="background2" w:themeFillShade="E6"/>
            <w:vAlign w:val="center"/>
          </w:tcPr>
          <w:p w14:paraId="575EE3D2" w14:textId="77777777" w:rsidR="000C2089" w:rsidRPr="005F560F" w:rsidRDefault="000C2089" w:rsidP="00596C3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6E56CB60" w14:textId="77777777" w:rsidR="000C2089" w:rsidRPr="005F560F" w:rsidRDefault="000C2089" w:rsidP="00596C3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komponentu</w:t>
            </w:r>
          </w:p>
        </w:tc>
        <w:tc>
          <w:tcPr>
            <w:tcW w:w="3893" w:type="dxa"/>
            <w:shd w:val="clear" w:color="auto" w:fill="D0CECE" w:themeFill="background2" w:themeFillShade="E6"/>
            <w:vAlign w:val="center"/>
          </w:tcPr>
          <w:p w14:paraId="12C504C9" w14:textId="77777777" w:rsidR="000C2089" w:rsidRPr="005F560F" w:rsidRDefault="000C2089" w:rsidP="00596C32">
            <w:pPr>
              <w:spacing w:after="0" w:line="240" w:lineRule="auto"/>
              <w:ind w:left="-71"/>
              <w:jc w:val="center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minimalnych wymagań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2B553D81" w14:textId="77777777" w:rsidR="000C2089" w:rsidRPr="005F560F" w:rsidRDefault="000C2089" w:rsidP="00596C3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Parametr</w:t>
            </w:r>
          </w:p>
          <w:p w14:paraId="00255755" w14:textId="77777777" w:rsidR="000C2089" w:rsidRPr="005F560F" w:rsidRDefault="000C2089" w:rsidP="00596C3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Oferowany</w:t>
            </w:r>
          </w:p>
          <w:p w14:paraId="339406B6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ind w:left="-71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(WYPEŁNIA WYKONAWCA, wpisać wartość oferowaną)</w:t>
            </w:r>
          </w:p>
        </w:tc>
      </w:tr>
      <w:tr w:rsidR="000C2089" w:rsidRPr="005F560F" w14:paraId="23FC7DAD" w14:textId="77777777" w:rsidTr="00596C32">
        <w:tc>
          <w:tcPr>
            <w:tcW w:w="710" w:type="dxa"/>
          </w:tcPr>
          <w:p w14:paraId="2C4B0F7D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69E06F9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3893" w:type="dxa"/>
          </w:tcPr>
          <w:p w14:paraId="077E7320" w14:textId="77777777" w:rsidR="000C2089" w:rsidRPr="005F560F" w:rsidRDefault="000C2089" w:rsidP="00596C32">
            <w:pPr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Komputer przenośny typu notebook z ekranem 15,6" o rozdzielczości:</w:t>
            </w:r>
          </w:p>
          <w:p w14:paraId="19133EFC" w14:textId="77777777" w:rsidR="000C2089" w:rsidRPr="005F560F" w:rsidRDefault="000C2089" w:rsidP="00596C32">
            <w:pPr>
              <w:spacing w:after="0" w:line="240" w:lineRule="auto"/>
              <w:outlineLvl w:val="0"/>
              <w:rPr>
                <w:rFonts w:eastAsia="Times New Roman" w:cstheme="minorHAnsi"/>
                <w:b/>
                <w:color w:val="00B050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FHD (1920x1080) IPS w technologii LED przeciwodblaskowy, jasność min 250 nitów, kontrast min 600:1</w:t>
            </w:r>
          </w:p>
        </w:tc>
        <w:tc>
          <w:tcPr>
            <w:tcW w:w="3402" w:type="dxa"/>
          </w:tcPr>
          <w:p w14:paraId="12641168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Podać nazwę producenta, typ/model</w:t>
            </w:r>
          </w:p>
        </w:tc>
      </w:tr>
      <w:tr w:rsidR="000C2089" w:rsidRPr="005F560F" w14:paraId="3755C7D8" w14:textId="77777777" w:rsidTr="00596C32">
        <w:tc>
          <w:tcPr>
            <w:tcW w:w="710" w:type="dxa"/>
          </w:tcPr>
          <w:p w14:paraId="286E26D9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4D513DF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Zastosowanie</w:t>
            </w:r>
          </w:p>
        </w:tc>
        <w:tc>
          <w:tcPr>
            <w:tcW w:w="3893" w:type="dxa"/>
          </w:tcPr>
          <w:p w14:paraId="1D681EF7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Komputer będzie wykorzystywany dla potrzeb aplikacji biurowych, aplikacji edukacyjnych, aplikacji obliczeniowych, dostępu do Internetu oraz poczty elektronicznej.</w:t>
            </w:r>
          </w:p>
        </w:tc>
        <w:tc>
          <w:tcPr>
            <w:tcW w:w="3402" w:type="dxa"/>
          </w:tcPr>
          <w:p w14:paraId="3E78B21D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C2089" w:rsidRPr="005F560F" w14:paraId="2628B3AA" w14:textId="77777777" w:rsidTr="00596C32">
        <w:tc>
          <w:tcPr>
            <w:tcW w:w="710" w:type="dxa"/>
          </w:tcPr>
          <w:p w14:paraId="70E083FB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0341E34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3893" w:type="dxa"/>
          </w:tcPr>
          <w:p w14:paraId="1A77B1FF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Procesor klasy x86,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2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rdzeniowy i 4 wątkowy, zaprojektowany do pracy w komputerach przenośnych, taktowany zegarem, co najmniej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3,30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GHz w trybie Turbo, z pamięcią cache L3 co najmniej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4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MB, TDP: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12W (down) i 25W (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up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lub równoważny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2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rdzeniowy i 4 wątkowy procesor klasy x86</w:t>
            </w:r>
          </w:p>
          <w:p w14:paraId="7CF435E9" w14:textId="77777777" w:rsidR="000C2089" w:rsidRPr="005F560F" w:rsidRDefault="000C2089" w:rsidP="00596C32">
            <w:pPr>
              <w:spacing w:after="0" w:line="240" w:lineRule="auto"/>
              <w:ind w:left="720" w:hanging="720"/>
              <w:rPr>
                <w:rFonts w:eastAsia="Times New Roman" w:cstheme="minorHAnsi"/>
                <w:bCs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Zaoferowany procesor musi uzyskiwać jednocześnie w teście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Passmark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CPU Mark wynik min.: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4053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punktów (wynik zaproponowanego procesora musi znajdować się na stronie https://www.cpubenchmark.net/)</w:t>
            </w:r>
          </w:p>
          <w:p w14:paraId="3FC52747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9809D8C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0C2089" w:rsidRPr="005F560F" w14:paraId="71E90482" w14:textId="77777777" w:rsidTr="00596C32">
        <w:tc>
          <w:tcPr>
            <w:tcW w:w="710" w:type="dxa"/>
          </w:tcPr>
          <w:p w14:paraId="02815641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6D6B8C1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Pamięć operacyjna RAM</w:t>
            </w:r>
          </w:p>
        </w:tc>
        <w:tc>
          <w:tcPr>
            <w:tcW w:w="3893" w:type="dxa"/>
          </w:tcPr>
          <w:p w14:paraId="667AA658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1 x 8GB DDR4-2400, </w:t>
            </w: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min. jeden slot wolny na dalszą rozbudowę,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możliwość rozbudowy do min 16GB </w:t>
            </w:r>
          </w:p>
          <w:p w14:paraId="0A4C73D6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</w:tcPr>
          <w:p w14:paraId="32048181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0F17ECAF" w14:textId="77777777" w:rsidTr="00596C32">
        <w:tc>
          <w:tcPr>
            <w:tcW w:w="710" w:type="dxa"/>
          </w:tcPr>
          <w:p w14:paraId="135ED67B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856EBD9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Parametry pamięci masowej</w:t>
            </w:r>
          </w:p>
        </w:tc>
        <w:tc>
          <w:tcPr>
            <w:tcW w:w="3893" w:type="dxa"/>
          </w:tcPr>
          <w:p w14:paraId="79A2C263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256 GB SSD M.2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NVMe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, </w:t>
            </w: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możliwość rozbudowy o drugi dysk SATA 2,5” </w:t>
            </w:r>
          </w:p>
          <w:p w14:paraId="74085901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4B841B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0C2089" w:rsidRPr="005F560F" w14:paraId="4B31954A" w14:textId="77777777" w:rsidTr="00596C32">
        <w:tc>
          <w:tcPr>
            <w:tcW w:w="710" w:type="dxa"/>
          </w:tcPr>
          <w:p w14:paraId="23DFA634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5F7EE4F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3893" w:type="dxa"/>
          </w:tcPr>
          <w:p w14:paraId="237E293D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Zintegrowana w procesorze z możliwością dynamicznego przydzielenia pamięci systemowej, ze sprzętowym wsparciem dla DirectX 12, osiągająca w teście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Average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G3D Mark wynik na poziomie min.: 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1020 </w:t>
            </w: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punktów 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(wynik zaproponowanej grafiki musi znajdować się na stronie </w:t>
            </w:r>
            <w:hyperlink r:id="rId6" w:history="1">
              <w:r w:rsidRPr="005F560F">
                <w:rPr>
                  <w:rFonts w:eastAsia="Times New Roman" w:cstheme="minorHAnsi"/>
                  <w:bCs/>
                  <w:sz w:val="20"/>
                  <w:szCs w:val="20"/>
                  <w:u w:val="single"/>
                </w:rPr>
                <w:t>http://www.videocardbenchmark.net</w:t>
              </w:r>
            </w:hyperlink>
          </w:p>
        </w:tc>
        <w:tc>
          <w:tcPr>
            <w:tcW w:w="3402" w:type="dxa"/>
          </w:tcPr>
          <w:p w14:paraId="3A00C926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C2089" w:rsidRPr="005F560F" w14:paraId="39EFC1F0" w14:textId="77777777" w:rsidTr="00596C32">
        <w:tc>
          <w:tcPr>
            <w:tcW w:w="710" w:type="dxa"/>
          </w:tcPr>
          <w:p w14:paraId="48391398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0B194A5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Wyposażenie multimedialne</w:t>
            </w:r>
          </w:p>
        </w:tc>
        <w:tc>
          <w:tcPr>
            <w:tcW w:w="3893" w:type="dxa"/>
          </w:tcPr>
          <w:p w14:paraId="47A06365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Karta dźwiękowa stereo, wbudowane 2 głośniki (stereo)</w:t>
            </w:r>
          </w:p>
          <w:p w14:paraId="6F11F148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 xml:space="preserve">Wbudowany w obudowę matrycy mikrofon wraz z kamerą minimum 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HD 720p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Camera</w:t>
            </w:r>
            <w:proofErr w:type="spellEnd"/>
          </w:p>
        </w:tc>
        <w:tc>
          <w:tcPr>
            <w:tcW w:w="3402" w:type="dxa"/>
          </w:tcPr>
          <w:p w14:paraId="1E623DF6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40B9DBF2" w14:textId="77777777" w:rsidTr="00596C32">
        <w:tc>
          <w:tcPr>
            <w:tcW w:w="710" w:type="dxa"/>
          </w:tcPr>
          <w:p w14:paraId="3DEFD72D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51E9BA9" w14:textId="77777777" w:rsidR="000C2089" w:rsidRPr="005F560F" w:rsidRDefault="000C2089" w:rsidP="00596C32">
            <w:pPr>
              <w:spacing w:after="0" w:line="240" w:lineRule="auto"/>
              <w:ind w:left="360" w:hanging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Wymagania dotyczące baterii i zasilania</w:t>
            </w:r>
          </w:p>
        </w:tc>
        <w:tc>
          <w:tcPr>
            <w:tcW w:w="3893" w:type="dxa"/>
          </w:tcPr>
          <w:p w14:paraId="724672B7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3-cell, 41WHr, Li-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Ion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. wspierająca funkcję szybkiego ładowania. Zasilacz o mocy min. 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45W</w:t>
            </w:r>
          </w:p>
        </w:tc>
        <w:tc>
          <w:tcPr>
            <w:tcW w:w="3402" w:type="dxa"/>
          </w:tcPr>
          <w:p w14:paraId="13ABCBE5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7080488E" w14:textId="77777777" w:rsidTr="00596C32">
        <w:tc>
          <w:tcPr>
            <w:tcW w:w="710" w:type="dxa"/>
          </w:tcPr>
          <w:p w14:paraId="35379EE4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1D771B6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3893" w:type="dxa"/>
          </w:tcPr>
          <w:p w14:paraId="313227A3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 w polskiej wersji językowej wersja komercyjna</w:t>
            </w:r>
          </w:p>
          <w:p w14:paraId="6C276DDB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  Automatyczna aktualizacja systemu operacyjnego z wykorzystaniem technologii internetowej z możliwością wyboru instalowanych poprawek w języku polskim</w:t>
            </w:r>
          </w:p>
          <w:p w14:paraId="3FAE5C00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  Darmowe aktualizacje: niezbędne aktualizacje, poprawki, biuletyny bezpieczeństwa muszą być dostarczane bez dodatkowych opłat</w:t>
            </w:r>
          </w:p>
          <w:p w14:paraId="1F0C4624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  Wbudowana zapora internetowa (firewall) dla ochrony połączeń internetowych; zintegrowana z systemem konsola do zarządzania ustawieniami zapory i regułami IP v4 i v6</w:t>
            </w:r>
          </w:p>
          <w:p w14:paraId="34EB9A43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  Zintegrowany z systemem moduł wyszukiwania informacji (plików różnego typu)</w:t>
            </w:r>
          </w:p>
          <w:p w14:paraId="4D89C53F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  Graficzne środowisko instalacji i konfiguracji i pracy z systemem</w:t>
            </w:r>
          </w:p>
          <w:p w14:paraId="3960D19C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  Możliwość bez zastosowania dodatkowych aplikacji oraz środowisk programistycznych instalacji oraz użytkowanie takich aplikacji jak Microsoft Office 2019,</w:t>
            </w:r>
          </w:p>
          <w:p w14:paraId="525631B3" w14:textId="77777777" w:rsidR="000C2089" w:rsidRPr="005F560F" w:rsidRDefault="000C2089" w:rsidP="00596C3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  Klucz licencyjny oprogramowania systemowego musi być zapisany trwale w BIOS i umożliwiać instalację bez potrzeby ręcznego wpisywania klucza licencyjnego.</w:t>
            </w:r>
          </w:p>
          <w:p w14:paraId="4FBD8CAC" w14:textId="77777777" w:rsidR="000C2089" w:rsidRPr="005F560F" w:rsidRDefault="000C2089" w:rsidP="00596C32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- Wymagane jest aby dostarczona licencja systemu operacyjnego dopuszczała instalację systemu operacyjnego producenta, którego wsparcie dodatkowe wygasa nie wcześniej niż 1 stycznia 2025 r.</w:t>
            </w:r>
          </w:p>
          <w:p w14:paraId="35CA8ADC" w14:textId="77777777" w:rsidR="000C2089" w:rsidRPr="005F560F" w:rsidRDefault="000C2089" w:rsidP="00596C32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 Możliwość przystosowania stanowiska dla osób niepełnosprawnych (np. słabo widzących). </w:t>
            </w:r>
          </w:p>
          <w:p w14:paraId="363DF4BC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- Zamawiający wymaga fabrycznie nowego systemu operacyjnego, nieużywanego oraz nieaktywowanego nigdy wcześniej na innym urządzeniu.</w:t>
            </w:r>
          </w:p>
        </w:tc>
        <w:tc>
          <w:tcPr>
            <w:tcW w:w="3402" w:type="dxa"/>
          </w:tcPr>
          <w:p w14:paraId="01E2AFD6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3D26CE5D" w14:textId="77777777" w:rsidTr="00596C32">
        <w:tc>
          <w:tcPr>
            <w:tcW w:w="710" w:type="dxa"/>
          </w:tcPr>
          <w:p w14:paraId="046C690D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E06CCB2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Certyfikaty i standardy</w:t>
            </w:r>
          </w:p>
        </w:tc>
        <w:tc>
          <w:tcPr>
            <w:tcW w:w="3893" w:type="dxa"/>
          </w:tcPr>
          <w:p w14:paraId="75E7B29C" w14:textId="77777777" w:rsidR="000C2089" w:rsidRPr="005F560F" w:rsidRDefault="000C2089" w:rsidP="000C208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Certyfikat ISO9001:2000 dla producenta sprzętu </w:t>
            </w:r>
          </w:p>
          <w:p w14:paraId="54BC04BB" w14:textId="77777777" w:rsidR="000C2089" w:rsidRPr="005F560F" w:rsidRDefault="000C2089" w:rsidP="000C208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Certyfikat ISO 14001 dla producenta sprzętu </w:t>
            </w:r>
          </w:p>
          <w:p w14:paraId="4C0E4FBA" w14:textId="77777777" w:rsidR="000C2089" w:rsidRPr="005F560F" w:rsidRDefault="000C2089" w:rsidP="000C208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Potwierdzenie spełnienia kryteriów środowiskowych, w tym zgodności z dyrektywą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RoHS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Unii Europejskiej o eliminacji substancji niebezpiecznych </w:t>
            </w:r>
          </w:p>
          <w:p w14:paraId="5C156B95" w14:textId="77777777" w:rsidR="000C2089" w:rsidRPr="005F560F" w:rsidRDefault="000C2089" w:rsidP="000C208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>Potwierdzenie kompatybilności komputera na stronie Microsoft Windows Hardware Compatibility List na daną platformę systemową</w:t>
            </w:r>
          </w:p>
          <w:p w14:paraId="3CCD2B3D" w14:textId="77777777" w:rsidR="000C2089" w:rsidRPr="005F560F" w:rsidRDefault="000C2089" w:rsidP="000C208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Certyfikat EPEAT 2019 na poziomie SILVER dla Polski </w:t>
            </w:r>
          </w:p>
          <w:p w14:paraId="2600A385" w14:textId="77777777" w:rsidR="000C2089" w:rsidRPr="005F560F" w:rsidRDefault="000C2089" w:rsidP="000C2089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Certyfikat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EnergyStar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8.0 </w:t>
            </w:r>
          </w:p>
        </w:tc>
        <w:tc>
          <w:tcPr>
            <w:tcW w:w="3402" w:type="dxa"/>
          </w:tcPr>
          <w:p w14:paraId="018DEF6D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235FC1BE" w14:textId="77777777" w:rsidTr="00596C32">
        <w:tc>
          <w:tcPr>
            <w:tcW w:w="710" w:type="dxa"/>
          </w:tcPr>
          <w:p w14:paraId="14C78E3F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6A8B844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Ergonomia</w:t>
            </w:r>
          </w:p>
        </w:tc>
        <w:tc>
          <w:tcPr>
            <w:tcW w:w="3893" w:type="dxa"/>
          </w:tcPr>
          <w:p w14:paraId="51B1D714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i/>
                <w:strike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Głośność</w:t>
            </w: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jednostki centralnej mierzona zgodnie z normą ISO 7779 oraz wykazana zgodnie z normą ISO 9296 w pozycji operatora w trybie (IDLE) wynosząca 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maksymalnie 26dB</w:t>
            </w: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402" w:type="dxa"/>
          </w:tcPr>
          <w:p w14:paraId="2E94F3F5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C2089" w:rsidRPr="005F560F" w14:paraId="595845CF" w14:textId="77777777" w:rsidTr="00596C32">
        <w:tc>
          <w:tcPr>
            <w:tcW w:w="710" w:type="dxa"/>
          </w:tcPr>
          <w:p w14:paraId="2B98514B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D7377BA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3893" w:type="dxa"/>
          </w:tcPr>
          <w:p w14:paraId="21C4C701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Obudowa w kolorze ciemno-szarym, srebrnym, czarnym.</w:t>
            </w:r>
          </w:p>
          <w:p w14:paraId="15134031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Dioda sygnalizująca pracę dysku.</w:t>
            </w:r>
          </w:p>
          <w:p w14:paraId="1E924E93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Dioda sygnalizująca stan zasilania.</w:t>
            </w:r>
          </w:p>
        </w:tc>
        <w:tc>
          <w:tcPr>
            <w:tcW w:w="3402" w:type="dxa"/>
          </w:tcPr>
          <w:p w14:paraId="6DDD2EC6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7C2BCF39" w14:textId="77777777" w:rsidTr="00596C32">
        <w:tc>
          <w:tcPr>
            <w:tcW w:w="710" w:type="dxa"/>
          </w:tcPr>
          <w:p w14:paraId="2A7AF4FC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A1538C5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BIOS</w:t>
            </w:r>
          </w:p>
        </w:tc>
        <w:tc>
          <w:tcPr>
            <w:tcW w:w="3893" w:type="dxa"/>
          </w:tcPr>
          <w:p w14:paraId="2B2FB383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BIOS zgodny z UEFI.</w:t>
            </w:r>
          </w:p>
          <w:p w14:paraId="6006692D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Możliwość odczytania z BIOS: </w:t>
            </w:r>
          </w:p>
          <w:p w14:paraId="70FDD337" w14:textId="77777777" w:rsidR="000C2089" w:rsidRPr="005F560F" w:rsidRDefault="000C2089" w:rsidP="00596C32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1. Wersji BIOS</w:t>
            </w:r>
          </w:p>
          <w:p w14:paraId="549CC616" w14:textId="77777777" w:rsidR="000C2089" w:rsidRPr="005F560F" w:rsidRDefault="000C2089" w:rsidP="00596C32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2. Modelu procesora, prędkości procesora, </w:t>
            </w:r>
          </w:p>
          <w:p w14:paraId="1D68236B" w14:textId="77777777" w:rsidR="000C2089" w:rsidRPr="005F560F" w:rsidRDefault="000C2089" w:rsidP="00596C32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3. Informacji o ilości pamięci RAM </w:t>
            </w:r>
          </w:p>
          <w:p w14:paraId="3F238927" w14:textId="77777777" w:rsidR="000C2089" w:rsidRPr="005F560F" w:rsidRDefault="000C2089" w:rsidP="00596C32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4. Informacji o fabrycznie zainstalowanym systemie operacyjnym</w:t>
            </w:r>
          </w:p>
          <w:p w14:paraId="5151695F" w14:textId="77777777" w:rsidR="000C2089" w:rsidRPr="005F560F" w:rsidRDefault="000C2089" w:rsidP="00596C32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5. Informacji o: numerze seryjnym, ID płyty głównej.</w:t>
            </w:r>
          </w:p>
          <w:p w14:paraId="3B4430F0" w14:textId="77777777" w:rsidR="000C2089" w:rsidRPr="005F560F" w:rsidRDefault="000C2089" w:rsidP="00596C32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6. Informacji o preinstalowanym systemie operacyjnym.</w:t>
            </w:r>
          </w:p>
          <w:p w14:paraId="42162F58" w14:textId="77777777" w:rsidR="000C2089" w:rsidRPr="005F560F" w:rsidRDefault="000C2089" w:rsidP="00596C32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7. Informacji o baterii: numer seryjny oraz data produkcji.</w:t>
            </w:r>
          </w:p>
          <w:p w14:paraId="682319BC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 wyłączenia/włączenia: wirtualizacji, z poziomu BIOS bez uruchamiania systemu operacyjnego z dysku twardego komputera lub innych, podłączonych do niego, urządzeń zewnętrznych.</w:t>
            </w:r>
          </w:p>
          <w:p w14:paraId="259F282D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Funkcja blokowania/odblokowania BOOT-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owania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stacji roboczej z dysku twardego, zewnętrznych urządzeń oraz sieci bez potrzeby uruchamiania systemu operacyjnego z dysku twardego komputera lub innych, podłączonych do niego, urządzeń zewnętrznych.</w:t>
            </w:r>
          </w:p>
          <w:p w14:paraId="65D508E2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Ustawienia hasła Administratora oraz Power-On bez potrzeby uruchamiania systemu operacyjnego z dysku twardego komputera lub innych, podłączonych do niego, urządzeń zewnętrznych.</w:t>
            </w:r>
          </w:p>
          <w:p w14:paraId="38C2AB55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Możliwość ustawienia hasła na dysk </w:t>
            </w:r>
          </w:p>
          <w:p w14:paraId="1F339E91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 włączenia/wyłączenia TPM</w:t>
            </w:r>
          </w:p>
          <w:p w14:paraId="1A56ED7B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 włączenia/wyłączenia:</w:t>
            </w:r>
          </w:p>
          <w:p w14:paraId="13E14221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Karty sieciowej LAN</w:t>
            </w:r>
          </w:p>
          <w:p w14:paraId="43B2B98A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Karty sieci bezprzewodowej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WiFi</w:t>
            </w:r>
            <w:proofErr w:type="spellEnd"/>
          </w:p>
          <w:p w14:paraId="3A84BCE6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Bluetooth</w:t>
            </w:r>
          </w:p>
          <w:p w14:paraId="114F8E43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Czytnika kart SD</w:t>
            </w:r>
          </w:p>
          <w:p w14:paraId="3411577D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Mikrofonu</w:t>
            </w:r>
          </w:p>
          <w:p w14:paraId="18562443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>Możliwość ustawienia pracy portów USB podczas POST w tryb:</w:t>
            </w:r>
          </w:p>
          <w:p w14:paraId="3BB9ED9D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Zezwól na działanie wszystkich portów</w:t>
            </w:r>
          </w:p>
          <w:p w14:paraId="66DD809E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Zezwól na działanie tylko klawiatury i myszki podłączonej do portów USB</w:t>
            </w:r>
          </w:p>
          <w:p w14:paraId="5A9C0C68" w14:textId="77777777" w:rsidR="000C2089" w:rsidRPr="005F560F" w:rsidRDefault="000C2089" w:rsidP="000C2089">
            <w:pPr>
              <w:numPr>
                <w:ilvl w:val="2"/>
                <w:numId w:val="3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Zezwól na wszystkie urządzenia oprócz pamięci masowych i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hubów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USB</w:t>
            </w:r>
          </w:p>
        </w:tc>
        <w:tc>
          <w:tcPr>
            <w:tcW w:w="3402" w:type="dxa"/>
          </w:tcPr>
          <w:p w14:paraId="2F94D7E9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10FE844F" w14:textId="77777777" w:rsidTr="00596C32">
        <w:tc>
          <w:tcPr>
            <w:tcW w:w="710" w:type="dxa"/>
          </w:tcPr>
          <w:p w14:paraId="37B9A5C9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819CF08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3893" w:type="dxa"/>
          </w:tcPr>
          <w:p w14:paraId="41285CE5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val="en-US" w:eastAsia="pl-PL"/>
              </w:rPr>
              <w:t>FW TPM 2.0</w:t>
            </w:r>
          </w:p>
        </w:tc>
        <w:tc>
          <w:tcPr>
            <w:tcW w:w="3402" w:type="dxa"/>
          </w:tcPr>
          <w:p w14:paraId="448081C0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pl-PL"/>
              </w:rPr>
            </w:pPr>
          </w:p>
        </w:tc>
      </w:tr>
      <w:tr w:rsidR="000C2089" w:rsidRPr="005F560F" w14:paraId="233B1C2A" w14:textId="77777777" w:rsidTr="00596C32">
        <w:tc>
          <w:tcPr>
            <w:tcW w:w="710" w:type="dxa"/>
          </w:tcPr>
          <w:p w14:paraId="0F269136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268" w:type="dxa"/>
          </w:tcPr>
          <w:p w14:paraId="559D752B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Warunki gwarancji</w:t>
            </w:r>
          </w:p>
        </w:tc>
        <w:tc>
          <w:tcPr>
            <w:tcW w:w="3893" w:type="dxa"/>
          </w:tcPr>
          <w:p w14:paraId="14A4E770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minimum 24 miesięczna gwarancja w trybie d2d</w:t>
            </w:r>
          </w:p>
        </w:tc>
        <w:tc>
          <w:tcPr>
            <w:tcW w:w="3402" w:type="dxa"/>
          </w:tcPr>
          <w:p w14:paraId="154F6DFC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C2089" w:rsidRPr="005F560F" w14:paraId="46BD02A8" w14:textId="77777777" w:rsidTr="00596C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32E7" w14:textId="77777777" w:rsidR="000C2089" w:rsidRPr="005F560F" w:rsidRDefault="000C2089" w:rsidP="000C208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1DF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C91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Wbudowane porty i złącza: 1 x HDMI 1.4b, 2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szt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USB Typ-A 5Gb, 1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szt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USB Typ-C 5Gb, RJ-45, 1 x złącze słuchawkowo/mikrofonowe (COMBO), czytnik kart multimedialnych SD/SDHC/SDXC,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6C871785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Karta sieciowa LAN 10/100/1000 Ethernet RJ 45 zintegrowana z płytą główną oraz WLAN 802.11b/g/n/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AC 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+ Bluetooth 5 (COMBO), zintegrowany z płytą główną lub w postaci wewnętrznego modułu mini-PCI Express. </w:t>
            </w:r>
          </w:p>
          <w:p w14:paraId="159E4926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Klawiatura (układ US -QWERTY), min 102 klawisze z wydzieloną strefą klawiszy numerycznych.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Touchpad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468E5C8" w14:textId="77777777" w:rsidR="000C2089" w:rsidRPr="005F560F" w:rsidRDefault="000C2089" w:rsidP="000C2089">
            <w:pPr>
              <w:numPr>
                <w:ilvl w:val="1"/>
                <w:numId w:val="3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 telefonicznego sprawdzenia konfiguracji sprzętowej komputera oraz warunków gwarancji po podaniu numeru seryjnego bezpośrednio u producenta lub jego przedstawiciela.</w:t>
            </w:r>
          </w:p>
          <w:p w14:paraId="77442596" w14:textId="77777777" w:rsidR="000C2089" w:rsidRPr="005F560F" w:rsidRDefault="000C2089" w:rsidP="00596C32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D61E" w14:textId="77777777" w:rsidR="000C2089" w:rsidRPr="005F560F" w:rsidRDefault="000C2089" w:rsidP="00596C32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5C1BC4FD" w14:textId="77777777" w:rsidR="000C2089" w:rsidRPr="005F560F" w:rsidRDefault="000C2089" w:rsidP="000C2089">
      <w:pPr>
        <w:tabs>
          <w:tab w:val="left" w:pos="2295"/>
        </w:tabs>
        <w:rPr>
          <w:rFonts w:cstheme="minorHAnsi"/>
          <w:sz w:val="20"/>
          <w:szCs w:val="20"/>
        </w:rPr>
      </w:pPr>
    </w:p>
    <w:p w14:paraId="30611592" w14:textId="4B254293" w:rsidR="000C2089" w:rsidRPr="000C2089" w:rsidRDefault="000C2089" w:rsidP="000C2089">
      <w:pPr>
        <w:tabs>
          <w:tab w:val="left" w:pos="2295"/>
        </w:tabs>
        <w:rPr>
          <w:rFonts w:cstheme="minorHAnsi"/>
          <w:b/>
          <w:sz w:val="20"/>
          <w:szCs w:val="20"/>
          <w:u w:val="single"/>
        </w:rPr>
      </w:pPr>
    </w:p>
    <w:p w14:paraId="328C7BA6" w14:textId="77777777" w:rsidR="000C2089" w:rsidRPr="005F560F" w:rsidRDefault="000C2089" w:rsidP="000C2089">
      <w:pPr>
        <w:tabs>
          <w:tab w:val="left" w:pos="2295"/>
        </w:tabs>
        <w:jc w:val="both"/>
        <w:rPr>
          <w:rFonts w:cstheme="minorHAnsi"/>
          <w:sz w:val="20"/>
          <w:szCs w:val="20"/>
        </w:rPr>
      </w:pPr>
    </w:p>
    <w:p w14:paraId="75227554" w14:textId="77777777" w:rsidR="000C2089" w:rsidRDefault="000C2089"/>
    <w:sectPr w:rsidR="000C2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002A3"/>
    <w:multiLevelType w:val="multilevel"/>
    <w:tmpl w:val="CEAE7B60"/>
    <w:lvl w:ilvl="0">
      <w:start w:val="1"/>
      <w:numFmt w:val="decimal"/>
      <w:lvlText w:val="%1."/>
      <w:lvlJc w:val="left"/>
      <w:pPr>
        <w:ind w:left="1221" w:hanging="108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ahoma" w:hAnsi="Tahoma" w:cs="Tahoma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8A65946"/>
    <w:multiLevelType w:val="hybridMultilevel"/>
    <w:tmpl w:val="4298437C"/>
    <w:lvl w:ilvl="0" w:tplc="73061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B1F9A"/>
    <w:multiLevelType w:val="hybridMultilevel"/>
    <w:tmpl w:val="5F248214"/>
    <w:lvl w:ilvl="0" w:tplc="D5746090">
      <w:start w:val="1"/>
      <w:numFmt w:val="decimal"/>
      <w:lvlText w:val="%1."/>
      <w:lvlJc w:val="left"/>
      <w:pPr>
        <w:tabs>
          <w:tab w:val="num" w:pos="1363"/>
        </w:tabs>
        <w:ind w:left="1363" w:hanging="1080"/>
      </w:pPr>
      <w:rPr>
        <w:rFonts w:hint="default"/>
        <w:i w:val="0"/>
      </w:rPr>
    </w:lvl>
    <w:lvl w:ilvl="1" w:tplc="5A5AC8F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8C7281A8">
      <w:start w:val="1"/>
      <w:numFmt w:val="lowerLetter"/>
      <w:lvlText w:val="%3)"/>
      <w:lvlJc w:val="left"/>
      <w:pPr>
        <w:ind w:left="2340" w:hanging="360"/>
      </w:pPr>
      <w:rPr>
        <w:rFonts w:ascii="Bookman Old Style" w:eastAsia="Times New Roman" w:hAnsi="Bookman Old Style" w:cs="Tahoma"/>
      </w:rPr>
    </w:lvl>
    <w:lvl w:ilvl="3" w:tplc="C5085A90">
      <w:start w:val="3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767B98"/>
    <w:multiLevelType w:val="hybridMultilevel"/>
    <w:tmpl w:val="AC80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9260D"/>
    <w:multiLevelType w:val="hybridMultilevel"/>
    <w:tmpl w:val="2E92E844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174372">
    <w:abstractNumId w:val="1"/>
  </w:num>
  <w:num w:numId="2" w16cid:durableId="60099971">
    <w:abstractNumId w:val="3"/>
  </w:num>
  <w:num w:numId="3" w16cid:durableId="278612491">
    <w:abstractNumId w:val="2"/>
  </w:num>
  <w:num w:numId="4" w16cid:durableId="1419213775">
    <w:abstractNumId w:val="4"/>
  </w:num>
  <w:num w:numId="5" w16cid:durableId="304547188">
    <w:abstractNumId w:val="0"/>
  </w:num>
  <w:num w:numId="6" w16cid:durableId="12547062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89"/>
    <w:rsid w:val="00003C2D"/>
    <w:rsid w:val="000C2089"/>
    <w:rsid w:val="002850F2"/>
    <w:rsid w:val="00A4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94BD"/>
  <w15:chartTrackingRefBased/>
  <w15:docId w15:val="{F58E32C9-15C6-4284-8188-29AC04B7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2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089"/>
  </w:style>
  <w:style w:type="character" w:customStyle="1" w:styleId="Inne">
    <w:name w:val="Inne_"/>
    <w:basedOn w:val="Domylnaczcionkaakapitu"/>
    <w:link w:val="Inne0"/>
    <w:rsid w:val="000C2089"/>
    <w:rPr>
      <w:rFonts w:ascii="Calibri" w:eastAsia="Calibri" w:hAnsi="Calibri" w:cs="Calibri"/>
      <w:shd w:val="clear" w:color="auto" w:fill="FFFFFF"/>
    </w:rPr>
  </w:style>
  <w:style w:type="paragraph" w:customStyle="1" w:styleId="Inne0">
    <w:name w:val="Inne"/>
    <w:basedOn w:val="Normalny"/>
    <w:link w:val="Inne"/>
    <w:rsid w:val="000C2089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0C208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0C2089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deocardbenchmark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5443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2022-10-20T07:47:00Z</dcterms:created>
  <dcterms:modified xsi:type="dcterms:W3CDTF">2022-10-20T07:47:00Z</dcterms:modified>
</cp:coreProperties>
</file>